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C0" w:rsidRDefault="001D07C0" w:rsidP="001D07C0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  <w:cs/>
        </w:rPr>
        <w:t>รับโอน (ย้าย) พนักงานส่วนตำบล จำนวน ๒ ตำแหน่ง ดังนี้</w:t>
      </w:r>
    </w:p>
    <w:p w:rsidR="001D07C0" w:rsidRDefault="001D07C0" w:rsidP="001D07C0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  <w:cs/>
        </w:rPr>
        <w:t>๑. ตำแหน่งนักวิชาการเงินและบัญชี ระดับ ๓-๕/๖ว</w:t>
      </w:r>
    </w:p>
    <w:p w:rsidR="001D07C0" w:rsidRDefault="001D07C0" w:rsidP="001D07C0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  <w:cs/>
        </w:rPr>
        <w:t>๒. ตำแหน่งเจ้าพนักงานการเงินและบัญชี ระดับ ๒-๔/๕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C0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07C0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2016-08-04T07:02:00Z</dcterms:created>
  <dcterms:modified xsi:type="dcterms:W3CDTF">2016-08-04T07:03:00Z</dcterms:modified>
</cp:coreProperties>
</file>